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BAFC" w14:textId="43F0B450" w:rsidR="005A1DB2" w:rsidRDefault="00000000">
      <w:pPr>
        <w:tabs>
          <w:tab w:val="left" w:pos="3540"/>
          <w:tab w:val="center" w:pos="453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Załącznik nr </w:t>
      </w:r>
      <w:r w:rsidR="00B20F46">
        <w:rPr>
          <w:rFonts w:ascii="Times New Roman" w:hAnsi="Times New Roman" w:cs="Times New Roman"/>
        </w:rPr>
        <w:t>17 SWZ</w:t>
      </w:r>
    </w:p>
    <w:p w14:paraId="236E1F0E" w14:textId="77777777" w:rsidR="005A1DB2" w:rsidRDefault="005A1DB2">
      <w:pPr>
        <w:tabs>
          <w:tab w:val="left" w:pos="3540"/>
          <w:tab w:val="center" w:pos="4536"/>
        </w:tabs>
        <w:jc w:val="right"/>
        <w:rPr>
          <w:rFonts w:ascii="Times New Roman" w:hAnsi="Times New Roman" w:cs="Times New Roman"/>
        </w:rPr>
      </w:pPr>
    </w:p>
    <w:p w14:paraId="79791D01" w14:textId="77777777" w:rsidR="00B20F46" w:rsidRDefault="000000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Szczegółowy opis przedmiotu zamówienia</w:t>
      </w:r>
    </w:p>
    <w:p w14:paraId="52AA16D4" w14:textId="16F7690B" w:rsidR="005A1DB2" w:rsidRDefault="00B20F46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Pakiet 16</w:t>
      </w:r>
      <w:r>
        <w:rPr>
          <w:rFonts w:ascii="Times New Roman" w:hAnsi="Times New Roman" w:cs="Times New Roman"/>
          <w:b/>
        </w:rPr>
        <w:br/>
      </w:r>
    </w:p>
    <w:p w14:paraId="623AAC70" w14:textId="77777777" w:rsidR="005A1DB2" w:rsidRDefault="005A1DB2">
      <w:pPr>
        <w:rPr>
          <w:rFonts w:ascii="Times New Roman" w:hAnsi="Times New Roman" w:cs="Times New Roman"/>
          <w:b/>
        </w:rPr>
      </w:pPr>
    </w:p>
    <w:p w14:paraId="7FF63454" w14:textId="77777777" w:rsidR="005A1DB2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Stół rehabilitacyjny 3 częściowy – nowy                                                                 </w:t>
      </w:r>
    </w:p>
    <w:p w14:paraId="23426D15" w14:textId="77777777" w:rsidR="005A1DB2" w:rsidRDefault="000000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Rok produkcji: min. 2025     </w:t>
      </w:r>
      <w:r>
        <w:rPr>
          <w:rFonts w:ascii="Times New Roman" w:hAnsi="Times New Roman" w:cs="Times New Roman"/>
          <w:b/>
          <w:bCs/>
        </w:rPr>
        <w:br/>
        <w:t xml:space="preserve">Ilość: 1 szt. </w:t>
      </w:r>
    </w:p>
    <w:p w14:paraId="465F8E21" w14:textId="77777777" w:rsidR="005A1DB2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>Typ / Nr fabryczny:</w:t>
      </w:r>
      <w:r>
        <w:rPr>
          <w:rFonts w:ascii="Times New Roman" w:hAnsi="Times New Roman" w:cs="Times New Roman"/>
          <w:bCs/>
        </w:rPr>
        <w:t xml:space="preserve"> ………………………………………………………………..…………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ADC571C" w14:textId="77777777" w:rsidR="005A1DB2" w:rsidRDefault="00000000">
      <w:pPr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Model / Marka: </w:t>
      </w:r>
      <w:r>
        <w:rPr>
          <w:rFonts w:ascii="Times New Roman" w:hAnsi="Times New Roman" w:cs="Times New Roman"/>
          <w:bCs/>
        </w:rPr>
        <w:t>………………………………………………………………………….……</w:t>
      </w:r>
      <w:r>
        <w:rPr>
          <w:rFonts w:ascii="Times New Roman" w:hAnsi="Times New Roman" w:cs="Times New Roman"/>
          <w:bCs/>
        </w:rPr>
        <w:br/>
        <w:t xml:space="preserve">                                                                            (proszę uzupełnić)</w:t>
      </w:r>
    </w:p>
    <w:p w14:paraId="5206C62E" w14:textId="77777777" w:rsidR="005A1DB2" w:rsidRDefault="005A1DB2">
      <w:pPr>
        <w:rPr>
          <w:rFonts w:ascii="Times New Roman" w:hAnsi="Times New Roman" w:cs="Times New Roman"/>
          <w:bCs/>
        </w:rPr>
      </w:pPr>
    </w:p>
    <w:p w14:paraId="68EDB9F6" w14:textId="77777777" w:rsidR="005A1DB2" w:rsidRDefault="005A1DB2">
      <w:pPr>
        <w:rPr>
          <w:rFonts w:ascii="Times New Roman" w:hAnsi="Times New Roman" w:cs="Times New Roman"/>
          <w:bCs/>
        </w:rPr>
      </w:pPr>
    </w:p>
    <w:p w14:paraId="3432D6A7" w14:textId="77777777" w:rsidR="005A1DB2" w:rsidRDefault="005A1DB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17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4"/>
        <w:gridCol w:w="585"/>
        <w:gridCol w:w="51"/>
        <w:gridCol w:w="5133"/>
        <w:gridCol w:w="1984"/>
        <w:gridCol w:w="3971"/>
        <w:gridCol w:w="2408"/>
      </w:tblGrid>
      <w:tr w:rsidR="005A1DB2" w14:paraId="0D9D716B" w14:textId="77777777" w:rsidTr="00B20F4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96DE" w14:textId="77777777" w:rsidR="005A1DB2" w:rsidRDefault="005A1DB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E58017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CA18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19A8EF76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przedmiotu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3532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82E7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Parametry oferowane przez Wykonawcę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26A9330" w14:textId="77777777" w:rsidR="005A1DB2" w:rsidRDefault="00000000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Numer katalogowy</w:t>
            </w:r>
          </w:p>
        </w:tc>
      </w:tr>
      <w:tr w:rsidR="005A1DB2" w14:paraId="02FC1FCA" w14:textId="77777777" w:rsidTr="00B20F46">
        <w:tc>
          <w:tcPr>
            <w:tcW w:w="117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D0EA" w14:textId="77777777" w:rsidR="005A1DB2" w:rsidRDefault="005A1DB2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59F7FF0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C97584B" w14:textId="77777777" w:rsidTr="00B20F4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36C4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C163" w14:textId="77777777" w:rsidR="005A1DB2" w:rsidRDefault="00000000">
            <w:pPr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3-sekcyjny stół rehabilitacyjny nowy, nieużywany. Wyklucza się urządzenie demo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EF0C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F7168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9EE78A6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F36AA86" w14:textId="77777777" w:rsidTr="00B20F46">
        <w:trPr>
          <w:trHeight w:val="1014"/>
        </w:trPr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DC83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47F5" w14:textId="77777777" w:rsidR="005A1DB2" w:rsidRDefault="00000000">
            <w:pPr>
              <w:tabs>
                <w:tab w:val="center" w:leader="dot" w:pos="10081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Mobilny system jezdny z 4 unoszonymi kołami kierunkowymi i centralnym mechanizmem blokowania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6EF3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03E2A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0AD9B97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3910C91D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B923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4144" w14:textId="77777777" w:rsidR="005A1DB2" w:rsidRDefault="00000000">
            <w:pPr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Innowacyjne zabezpieczenie przed niepożądaną zmianą ustawień dzięki magnetycznym kluczom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A779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714C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89B4E1F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D26DF38" w14:textId="77777777" w:rsidTr="00B20F46">
        <w:trPr>
          <w:trHeight w:val="632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2CCF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E1C9" w14:textId="77777777" w:rsidR="005A1DB2" w:rsidRDefault="00000000">
            <w:pPr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3-sekcyjna budowa z elektryczną regulacją wysokości za pomocą ramki wokół podstawy stołu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994AA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23E2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032850B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424DF969" w14:textId="77777777" w:rsidTr="00B20F46"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5A96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5EE0D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Sekcja nożna z podwójnym systemem sprężyn gazowych (0° do +90°)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6673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420A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66741A5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2927B7A4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F9E6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D4B5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Regulacja zagłówka za pomocą sprężyny gazowej</w:t>
            </w:r>
          </w:p>
          <w:p w14:paraId="475CE9A9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(od -70° do +40°) z ergonomicznym otworem na twarz i zaślepką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E44A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DA4E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81999A3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8B06ABF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D59B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BA301" w14:textId="52EAF700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Szerokość leżyska</w:t>
            </w:r>
            <w:r>
              <w:rPr>
                <w:rFonts w:ascii="Times New Roman" w:hAnsi="Times New Roman" w:cs="Verdana"/>
                <w:color w:val="FF0000"/>
              </w:rPr>
              <w:t xml:space="preserve">: </w:t>
            </w:r>
            <w:r w:rsidRPr="00B63B43">
              <w:rPr>
                <w:rFonts w:ascii="Times New Roman" w:hAnsi="Times New Roman" w:cs="Verdana"/>
                <w:color w:val="000000" w:themeColor="text1"/>
              </w:rPr>
              <w:t xml:space="preserve">64 cm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3568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9AAC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845B53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4385FDA8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1B4B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FFA64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2-warstwowa tapicerka min. 10 kolorów do wyboru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A89D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8A85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B48D0FB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7E9AC485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305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CA40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Łącznik z tapicerki maskujący przerwy między sekcjami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E55F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4B78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FBE3241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7455CA46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2B83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0A8B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Stabilna stalowa rama o konstrukcji krzyżakowej malowana proszkowo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5B0D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D26D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53744C3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3B2C8564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CCAE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1DC64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Relingi do zamocowania pasów oraz otwory na bananki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679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BA3F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B5D801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1821" w14:paraId="18C74631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1F07" w14:textId="77777777" w:rsidR="00C81821" w:rsidRDefault="00C81821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6378C" w14:textId="4083717F" w:rsidR="00C81821" w:rsidRDefault="00C81821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Uchwyt na papier higieniczny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ADD4" w14:textId="06230FA1" w:rsidR="00C81821" w:rsidRDefault="00C81821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9227" w14:textId="77777777" w:rsidR="00C81821" w:rsidRDefault="00C81821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F7DD0FC" w14:textId="77777777" w:rsidR="00C81821" w:rsidRDefault="00C81821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161D3784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1DCD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1E76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Gumowe stopki z regulacją wysokości do 1 cm umożliwiające wypoziomowanie stołu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584F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6E18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B736CAE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70AD87A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706E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35FB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Długość [cm] min. 200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A822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2B45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5FBC6E9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5967C4BD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6F27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F2CD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Wysokość [cm] min. 50-100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6ED3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7202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C24C35D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120BC53A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6D89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09AC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Waga [kg]max. 115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CA5A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A162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02BF967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EAB54D2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0F9E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2086" w14:textId="77777777" w:rsidR="005A1DB2" w:rsidRDefault="00000000">
            <w:pPr>
              <w:tabs>
                <w:tab w:val="left" w:pos="16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cs="Verdana"/>
              </w:rPr>
              <w:t>Obciążenie dynamiczne [kg]: 200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A5BE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6DFA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1F8BE5B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F9211B8" w14:textId="77777777" w:rsidTr="00B20F46">
        <w:tc>
          <w:tcPr>
            <w:tcW w:w="6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B2C3" w14:textId="77777777" w:rsidR="005A1DB2" w:rsidRDefault="005A1DB2">
            <w:pPr>
              <w:widowControl w:val="0"/>
              <w:numPr>
                <w:ilvl w:val="0"/>
                <w:numId w:val="2"/>
              </w:numPr>
              <w:snapToGrid w:val="0"/>
              <w:spacing w:before="60" w:after="6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1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3BEB4" w14:textId="77777777" w:rsidR="005A1DB2" w:rsidRDefault="00000000">
            <w:pPr>
              <w:tabs>
                <w:tab w:val="center" w:leader="dot" w:pos="10081"/>
              </w:tabs>
              <w:rPr>
                <w:rFonts w:ascii="Times New Roman" w:hAnsi="Times New Roman" w:cs="Verdana"/>
              </w:rPr>
            </w:pPr>
            <w:r>
              <w:rPr>
                <w:rFonts w:ascii="Times New Roman" w:hAnsi="Times New Roman" w:cs="Verdana"/>
              </w:rPr>
              <w:t>Mobilny system jezdny z 4 unoszonymi kołami kierunkowymi i centralnym mechanizmem blokowania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CD64" w14:textId="77777777" w:rsidR="005A1DB2" w:rsidRDefault="00000000">
            <w:pPr>
              <w:widowControl w:val="0"/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528B" w14:textId="77777777" w:rsidR="005A1DB2" w:rsidRDefault="005A1DB2">
            <w:pPr>
              <w:widowControl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EE5079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AEF969B" w14:textId="77777777" w:rsidTr="00B20F46">
        <w:trPr>
          <w:trHeight w:val="585"/>
        </w:trPr>
        <w:tc>
          <w:tcPr>
            <w:tcW w:w="44" w:type="dxa"/>
            <w:tcBorders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E7890" w14:textId="77777777" w:rsidR="005A1DB2" w:rsidRDefault="005A1DB2">
            <w:pPr>
              <w:pStyle w:val="Zawartotabeli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3241969" w14:textId="77777777" w:rsidR="005A1DB2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</w:rPr>
              <w:t>Informacje dodatkowe</w:t>
            </w:r>
          </w:p>
        </w:tc>
      </w:tr>
      <w:tr w:rsidR="005A1DB2" w14:paraId="4EBAFCBC" w14:textId="77777777" w:rsidTr="00B20F46">
        <w:trPr>
          <w:trHeight w:val="733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24717A66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0715679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b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070F3B60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Instrukcja obsługi w języku polskim (z dostawą)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657610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56F39C0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70750FE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7C66994B" w14:textId="77777777" w:rsidTr="00B20F46">
        <w:trPr>
          <w:trHeight w:val="380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67E97AD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18DD0D0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890BD43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Gwarancja minimum 24 m-ce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3B99D5E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2D6D373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67AB461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25CA38F0" w14:textId="77777777" w:rsidTr="00B20F46">
        <w:trPr>
          <w:trHeight w:val="696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713CAF6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D5DE476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361232F9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 sprzedaż części zamiennych przez okres min. 6 lat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33A4575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D8792E4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51AF231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0672FB4F" w14:textId="77777777" w:rsidTr="00B20F46">
        <w:trPr>
          <w:trHeight w:val="98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9F721D5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8D9CFA0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6FF38DD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Czas reakcji od chwili zgłoszenia awarii w okresie gwarancji wynosi 24 godzin, z wyłączeniem dni ustawowo wolnych od pracy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8356D59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4B0BADC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AFD675C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D55F449" w14:textId="77777777" w:rsidTr="00B20F46">
        <w:trPr>
          <w:trHeight w:val="414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041FB2BC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F189024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C5E979B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dostarczony sprzęt jest fabrycznie nowy, posiada wszelkie wymagane certyfikaty do zastosowań medycznych i zostanie zainstalowany bez żadnego uszczerbku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53EB100A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BD33DD9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71F8B573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4BF00AFA" w14:textId="77777777" w:rsidTr="00B20F46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158989EF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87D6193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D1536BE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Przeglądy w okresie trwania gwarancji łącznie z wymianą części zalecanych przez producenta (w ilości, zakresie – zgodnie z wymogami producenta) na koszt Wykonawcy (bez wezwania wykonawcy). Ostatni przegląd Wykonawca wykona w ostatnim miesiącu obowiązywania gwarancji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1E1F7E9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24F053CD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2CBB51E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9933EB5" w14:textId="77777777" w:rsidTr="00B20F46">
        <w:trPr>
          <w:trHeight w:val="1151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2E1F2CF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12CCECF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F06AC58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Wykonawca gwarantuje, że wyżej wyspecyfikowany przedmiot oferty jest kompletny i będzie gotowy do użytkowania bez żadnych dodatkowych zakupów i inwestycji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0EA14E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24F188F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F6DFD17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3E5E420D" w14:textId="77777777" w:rsidTr="00B20F46">
        <w:trPr>
          <w:trHeight w:val="457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50D9A090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7F182FD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173AF31D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Serwis autoryzowany (nazwa i adres)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B8D52C9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7ADCC27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17DB38F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6D732F58" w14:textId="77777777" w:rsidTr="00B20F46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4118C30A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6DFF3A0F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73635313" w14:textId="77777777" w:rsidR="005A1DB2" w:rsidRDefault="00000000">
            <w:pPr>
              <w:widowControl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Deklaracja zgodności i/lub certyfikat 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4476E308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1FF08FBC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AC6F35D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A1DB2" w14:paraId="47B8B76F" w14:textId="77777777" w:rsidTr="00B20F46">
        <w:trPr>
          <w:trHeight w:val="369"/>
        </w:trPr>
        <w:tc>
          <w:tcPr>
            <w:tcW w:w="44" w:type="dxa"/>
            <w:tcMar>
              <w:left w:w="0" w:type="dxa"/>
              <w:right w:w="0" w:type="dxa"/>
            </w:tcMar>
          </w:tcPr>
          <w:p w14:paraId="76EC26D8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5C9B319D" w14:textId="77777777" w:rsidR="005A1DB2" w:rsidRDefault="005A1DB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jc w:val="right"/>
              <w:rPr>
                <w:rFonts w:ascii="Times New Roman" w:eastAsia="Cambria Math" w:hAnsi="Times New Roman" w:cs="Times New Roman"/>
                <w:color w:val="000000"/>
              </w:rPr>
            </w:pPr>
          </w:p>
        </w:tc>
        <w:tc>
          <w:tcPr>
            <w:tcW w:w="5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</w:tcPr>
          <w:p w14:paraId="48CB4BB2" w14:textId="77777777" w:rsidR="005A1DB2" w:rsidRDefault="00000000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Paszport techniczny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3A23C893" w14:textId="77777777" w:rsidR="005A1DB2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3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09D2923D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" w:type="dxa"/>
              <w:right w:w="5" w:type="dxa"/>
            </w:tcMar>
            <w:vAlign w:val="center"/>
          </w:tcPr>
          <w:p w14:paraId="6E40D1AC" w14:textId="77777777" w:rsidR="005A1DB2" w:rsidRDefault="005A1DB2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61F239" w14:textId="77777777" w:rsidR="005A1DB2" w:rsidRDefault="005A1DB2">
      <w:pPr>
        <w:pStyle w:val="Tekstpodstawowy"/>
        <w:jc w:val="center"/>
        <w:rPr>
          <w:rFonts w:ascii="Times New Roman" w:hAnsi="Times New Roman"/>
        </w:rPr>
      </w:pPr>
    </w:p>
    <w:p w14:paraId="0C962078" w14:textId="77777777" w:rsidR="005A1DB2" w:rsidRDefault="005A1DB2">
      <w:pPr>
        <w:jc w:val="center"/>
        <w:rPr>
          <w:rFonts w:ascii="Times New Roman" w:hAnsi="Times New Roman"/>
        </w:rPr>
      </w:pPr>
    </w:p>
    <w:sectPr w:rsidR="005A1DB2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376"/>
    <w:multiLevelType w:val="multilevel"/>
    <w:tmpl w:val="850462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D34711"/>
    <w:multiLevelType w:val="multilevel"/>
    <w:tmpl w:val="45F4114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1641D91"/>
    <w:multiLevelType w:val="multilevel"/>
    <w:tmpl w:val="7FBCD9F2"/>
    <w:lvl w:ilvl="0">
      <w:start w:val="1"/>
      <w:numFmt w:val="decimal"/>
      <w:lvlText w:val="%1."/>
      <w:lvlJc w:val="right"/>
      <w:pPr>
        <w:tabs>
          <w:tab w:val="num" w:pos="0"/>
        </w:tabs>
        <w:ind w:left="637" w:hanging="360"/>
      </w:pPr>
      <w:rPr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9199529">
    <w:abstractNumId w:val="2"/>
  </w:num>
  <w:num w:numId="2" w16cid:durableId="190728016">
    <w:abstractNumId w:val="1"/>
  </w:num>
  <w:num w:numId="3" w16cid:durableId="96423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DB2"/>
    <w:rsid w:val="00200706"/>
    <w:rsid w:val="005A1DB2"/>
    <w:rsid w:val="00900323"/>
    <w:rsid w:val="009A24DF"/>
    <w:rsid w:val="00B20F46"/>
    <w:rsid w:val="00B63B43"/>
    <w:rsid w:val="00C81821"/>
    <w:rsid w:val="00CB153D"/>
    <w:rsid w:val="00DA5B8F"/>
    <w:rsid w:val="00F3316A"/>
    <w:rsid w:val="00F547BE"/>
    <w:rsid w:val="00F6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1ECE"/>
  <w15:docId w15:val="{56D519D7-EDDA-4DE6-ADC2-4784D919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43"/>
    <w:rPr>
      <w:rFonts w:ascii="Tahoma" w:eastAsia="Tahoma" w:hAnsi="Tahoma" w:cs="Tahoma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8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8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8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8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E3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2E3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E3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E3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E3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2E3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2E3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E3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2E384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2E384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2E384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2E384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2E3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843"/>
    <w:rPr>
      <w:b/>
      <w:bCs/>
      <w:smallCaps/>
      <w:color w:val="2F5496" w:themeColor="accent1" w:themeShade="BF"/>
      <w:spacing w:val="5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538BC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Tytu">
    <w:name w:val="Title"/>
    <w:basedOn w:val="Normalny"/>
    <w:next w:val="Normalny"/>
    <w:link w:val="TytuZnak"/>
    <w:uiPriority w:val="10"/>
    <w:qFormat/>
    <w:rsid w:val="002E38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84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E384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84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Zawartotabeli">
    <w:name w:val="Zawartość tabeli"/>
    <w:basedOn w:val="Normalny"/>
    <w:qFormat/>
    <w:rsid w:val="002E3843"/>
    <w:pPr>
      <w:widowControl w:val="0"/>
      <w:suppressLineNumbers/>
    </w:pPr>
  </w:style>
  <w:style w:type="paragraph" w:styleId="Tekstpodstawowy2">
    <w:name w:val="Body Text 2"/>
    <w:basedOn w:val="Normalny"/>
    <w:link w:val="Tekstpodstawowy2Znak"/>
    <w:semiHidden/>
    <w:qFormat/>
    <w:rsid w:val="00C538BC"/>
    <w:pPr>
      <w:widowControl w:val="0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Kornowska</dc:creator>
  <dc:description/>
  <cp:lastModifiedBy>Marzena Konopacka</cp:lastModifiedBy>
  <cp:revision>5</cp:revision>
  <cp:lastPrinted>2025-11-27T10:09:00Z</cp:lastPrinted>
  <dcterms:created xsi:type="dcterms:W3CDTF">2025-12-08T07:39:00Z</dcterms:created>
  <dcterms:modified xsi:type="dcterms:W3CDTF">2025-12-27T21:47:00Z</dcterms:modified>
  <dc:language>pl-PL</dc:language>
</cp:coreProperties>
</file>